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Override PartName="/word/styles.xml" ContentType="application/vnd.openxmlformats-officedocument.wordprocessingml.styles+xml"/>
</Types>
</file>

<file path=_rels/.rels>&#65279;<?xml version="1.0" encoding="utf-8"?><Relationships xmlns="http://schemas.openxmlformats.org/package/2006/relationships"><Relationship Type="http://schemas.openxmlformats.org/officeDocument/2006/relationships/officeDocument" Target="/word/document.xml" Id="R66025855df81471f" /></Relationships>
</file>

<file path=word/document.xml><?xml version="1.0" encoding="utf-8"?>
<w:document xmlns:w="http://schemas.openxmlformats.org/wordprocessingml/2006/main">
  <w:body>
    <w:p>
      <w:pPr>
        <w:pStyle w:val="A1"/>
      </w:pPr>
      <w:r>
        <w:t xml:space="preserve">LECTIONARY TEXTS: Masses for the Dead</w:t>
      </w:r>
    </w:p>
    <w:p>
      <w:pPr>
        <w:pStyle w:val="A2"/>
      </w:pPr>
      <w:r>
        <w:t xml:space="preserve">Responsorial Psalm</w:t>
      </w:r>
    </w:p>
    <w:p>
      <w:pPr>
        <w:pStyle w:val="W1"/>
      </w:pPr>
      <w:r>
        <w:t xml:space="preserve">In the Easter Season</w:t>
      </w:r>
    </w:p>
    <w:p>
      <w:pPr>
        <w:pStyle w:val="A2"/>
      </w:pPr>
      <w:r>
        <w:t xml:space="preserve">1</w:t>
      </w:r>
    </w:p>
    <w:p>
      <w:pPr>
        <w:pStyle w:val="lect_ref"/>
      </w:pPr>
      <w:r>
        <w:t xml:space="preserve">Ps 62:2-6. 8-9. R. v.2</w:t>
      </w:r>
    </w:p>
    <w:p>
      <w:pPr>
        <w:pStyle w:val="G1"/>
      </w:pPr>
      <w:r>
        <w:rPr>
          <w:rStyle w:val="InstructionChar"/>
        </w:rPr>
        <w:t xml:space="preserve">(R.)</w:t>
      </w:r>
      <w:r>
        <w:t xml:space="preserve"> My soul is thirsting for you, O Lord my God.</w:t>
      </w:r>
    </w:p>
    <w:p>
      <w:pPr>
        <w:pStyle w:val="L2"/>
      </w:pPr>
      <w:r>
        <w:t xml:space="preserve">1.</w:t>
      </w:r>
      <w:r>
        <w:tab/>
      </w:r>
      <w:r>
        <w:t xml:space="preserve">O God, you are my God, for you I long;</w:t>
      </w:r>
      <w:r>
        <w:tab/>
      </w:r>
    </w:p>
    <w:p>
      <w:pPr>
        <w:pStyle w:val="H2"/>
      </w:pPr>
      <w:r>
        <w:t xml:space="preserve">for you my soul is thirsting.</w:t>
      </w:r>
    </w:p>
    <w:p>
      <w:pPr>
        <w:pStyle w:val="H2"/>
      </w:pPr>
      <w:r>
        <w:t xml:space="preserve">My body pines for you</w:t>
      </w:r>
    </w:p>
    <w:p>
      <w:pPr>
        <w:pStyle w:val="G2"/>
      </w:pPr>
      <w:r>
        <w:t xml:space="preserve">like a dry, weary land without water. </w:t>
      </w:r>
      <w:r>
        <w:rPr>
          <w:rStyle w:val="InstructionChar"/>
        </w:rPr>
        <w:t xml:space="preserve">(R.)</w:t>
      </w:r>
    </w:p>
    <w:p>
      <w:pPr>
        <w:pStyle w:val="L2"/>
      </w:pPr>
      <w:r>
        <w:t xml:space="preserve">2.</w:t>
      </w:r>
      <w:r>
        <w:tab/>
      </w:r>
      <w:r>
        <w:t xml:space="preserve">So I gaze on you in the sanctuary</w:t>
      </w:r>
      <w:r>
        <w:tab/>
      </w:r>
    </w:p>
    <w:p>
      <w:pPr>
        <w:pStyle w:val="H2"/>
      </w:pPr>
      <w:r>
        <w:t xml:space="preserve">to see your strength and your glory.</w:t>
      </w:r>
    </w:p>
    <w:p>
      <w:pPr>
        <w:pStyle w:val="H2"/>
      </w:pPr>
      <w:r>
        <w:t xml:space="preserve">For your love is better than life,</w:t>
      </w:r>
    </w:p>
    <w:p>
      <w:pPr>
        <w:pStyle w:val="G2"/>
      </w:pPr>
      <w:r>
        <w:t xml:space="preserve">my lips will speak your praise. </w:t>
      </w:r>
      <w:r>
        <w:rPr>
          <w:rStyle w:val="InstructionChar"/>
        </w:rPr>
        <w:t xml:space="preserve">(R.)</w:t>
      </w:r>
    </w:p>
    <w:p>
      <w:pPr>
        <w:pStyle w:val="L2"/>
      </w:pPr>
      <w:r>
        <w:t xml:space="preserve">3.</w:t>
      </w:r>
      <w:r>
        <w:tab/>
      </w:r>
      <w:r>
        <w:t xml:space="preserve">So I will bless you all my life,</w:t>
      </w:r>
      <w:r>
        <w:tab/>
      </w:r>
    </w:p>
    <w:p>
      <w:pPr>
        <w:pStyle w:val="H2"/>
      </w:pPr>
      <w:r>
        <w:t xml:space="preserve">in your name I will lift up my hands.</w:t>
      </w:r>
    </w:p>
    <w:p>
      <w:pPr>
        <w:pStyle w:val="H2"/>
      </w:pPr>
      <w:r>
        <w:t xml:space="preserve">My soul shall be filled as with a banquet,</w:t>
      </w:r>
    </w:p>
    <w:p>
      <w:pPr>
        <w:pStyle w:val="G2"/>
      </w:pPr>
      <w:r>
        <w:t xml:space="preserve">my mouth shall praise you with joy. </w:t>
      </w:r>
      <w:r>
        <w:rPr>
          <w:rStyle w:val="InstructionChar"/>
        </w:rPr>
        <w:t xml:space="preserve">(R.)</w:t>
      </w:r>
    </w:p>
    <w:p>
      <w:pPr>
        <w:pStyle w:val="L2"/>
      </w:pPr>
      <w:r>
        <w:t xml:space="preserve">4.</w:t>
      </w:r>
      <w:r>
        <w:tab/>
      </w:r>
      <w:r>
        <w:t xml:space="preserve">You have been my help;</w:t>
      </w:r>
      <w:r>
        <w:tab/>
      </w:r>
    </w:p>
    <w:p>
      <w:pPr>
        <w:pStyle w:val="H2"/>
      </w:pPr>
      <w:r>
        <w:t xml:space="preserve">in the shadow of your wings I rejoice.</w:t>
      </w:r>
    </w:p>
    <w:p>
      <w:pPr>
        <w:pStyle w:val="H2"/>
      </w:pPr>
      <w:r>
        <w:t xml:space="preserve">My soul clings to you;</w:t>
      </w:r>
    </w:p>
    <w:p>
      <w:pPr>
        <w:pStyle w:val="G2"/>
      </w:pPr>
      <w:r>
        <w:t xml:space="preserve">your right hand holds me fast. </w:t>
      </w:r>
      <w:r>
        <w:rPr>
          <w:rStyle w:val="InstructionChar"/>
        </w:rPr>
        <w:t xml:space="preserve">(R.)</w:t>
      </w:r>
    </w:p>
    <w:p>
      <w:pPr>
        <w:pStyle w:val="D6"/>
      </w:pPr>
      <w:r>
        <w:t xml:space="preserve">or</w:t>
      </w:r>
    </w:p>
    <w:p>
      <w:pPr>
        <w:pStyle w:val="A2"/>
      </w:pPr>
      <w:r>
        <w:t xml:space="preserve">2</w:t>
      </w:r>
    </w:p>
    <w:p>
      <w:pPr>
        <w:pStyle w:val="lect_ref"/>
      </w:pPr>
      <w:r>
        <w:t xml:space="preserve">Ps 129. R. v.1. Alt. R. see v.5</w:t>
      </w:r>
    </w:p>
    <w:p>
      <w:pPr>
        <w:pStyle w:val="G1"/>
      </w:pPr>
      <w:r>
        <w:rPr>
          <w:rStyle w:val="InstructionChar"/>
        </w:rPr>
        <w:t xml:space="preserve">(R.)</w:t>
      </w:r>
      <w:r>
        <w:t xml:space="preserve"> I hope in the Lord, I trust in his word.</w:t>
      </w:r>
    </w:p>
    <w:p>
      <w:pPr>
        <w:pStyle w:val="D6"/>
      </w:pPr>
      <w:r>
        <w:t xml:space="preserve">or</w:t>
      </w:r>
    </w:p>
    <w:p>
      <w:pPr>
        <w:pStyle w:val="G1"/>
      </w:pPr>
      <w:r>
        <w:rPr>
          <w:rStyle w:val="InstructionChar"/>
        </w:rPr>
        <w:t xml:space="preserve">(R.)</w:t>
      </w:r>
      <w:r>
        <w:t xml:space="preserve"> Out of the depths, I cry to you, Lord.</w:t>
      </w:r>
    </w:p>
    <w:p>
      <w:pPr>
        <w:pStyle w:val="L2"/>
      </w:pPr>
      <w:r>
        <w:t xml:space="preserve">1.</w:t>
      </w:r>
      <w:r>
        <w:tab/>
      </w:r>
      <w:r>
        <w:t xml:space="preserve">Out of the depths I cry to you, O Lord,</w:t>
      </w:r>
      <w:r>
        <w:tab/>
      </w:r>
    </w:p>
    <w:p>
      <w:pPr>
        <w:pStyle w:val="H2"/>
      </w:pPr>
      <w:r>
        <w:t xml:space="preserve">Lord, hear my voice!</w:t>
      </w:r>
    </w:p>
    <w:p>
      <w:pPr>
        <w:pStyle w:val="H2"/>
      </w:pPr>
      <w:r>
        <w:t xml:space="preserve">O let your ears be attentive</w:t>
      </w:r>
    </w:p>
    <w:p>
      <w:pPr>
        <w:pStyle w:val="G2"/>
      </w:pPr>
      <w:r>
        <w:t xml:space="preserve">to the voice of my pleading. </w:t>
      </w:r>
      <w:r>
        <w:rPr>
          <w:rStyle w:val="InstructionChar"/>
        </w:rPr>
        <w:t xml:space="preserve">(R.)</w:t>
      </w:r>
    </w:p>
    <w:p>
      <w:pPr>
        <w:pStyle w:val="L2"/>
      </w:pPr>
      <w:r>
        <w:t xml:space="preserve">2.</w:t>
      </w:r>
      <w:r>
        <w:tab/>
      </w:r>
      <w:r>
        <w:t xml:space="preserve">If you, O Lord, should mark my guilt,</w:t>
      </w:r>
      <w:r>
        <w:tab/>
      </w:r>
    </w:p>
    <w:p>
      <w:pPr>
        <w:pStyle w:val="H2"/>
      </w:pPr>
      <w:r>
        <w:t xml:space="preserve">Lord, who would survive?</w:t>
      </w:r>
    </w:p>
    <w:p>
      <w:pPr>
        <w:pStyle w:val="H2"/>
      </w:pPr>
      <w:r>
        <w:t xml:space="preserve">But with you is found forgiveness:</w:t>
      </w:r>
    </w:p>
    <w:p>
      <w:pPr>
        <w:pStyle w:val="G2"/>
      </w:pPr>
      <w:r>
        <w:t xml:space="preserve">for this we revere you. </w:t>
      </w:r>
      <w:r>
        <w:rPr>
          <w:rStyle w:val="InstructionChar"/>
        </w:rPr>
        <w:t xml:space="preserve">(R.)</w:t>
      </w:r>
    </w:p>
    <w:p>
      <w:pPr>
        <w:pStyle w:val="L2"/>
      </w:pPr>
      <w:r>
        <w:t xml:space="preserve">3.</w:t>
      </w:r>
      <w:r>
        <w:tab/>
      </w:r>
      <w:r>
        <w:t xml:space="preserve">My soul is waiting for the Lord,</w:t>
      </w:r>
      <w:r>
        <w:tab/>
      </w:r>
    </w:p>
    <w:p>
      <w:pPr>
        <w:pStyle w:val="H2"/>
      </w:pPr>
      <w:r>
        <w:t xml:space="preserve">I count on his word.</w:t>
      </w:r>
    </w:p>
    <w:p>
      <w:pPr>
        <w:pStyle w:val="H2"/>
      </w:pPr>
      <w:r>
        <w:t xml:space="preserve">My soul is longing for the Lord</w:t>
      </w:r>
    </w:p>
    <w:p>
      <w:pPr>
        <w:pStyle w:val="G2"/>
      </w:pPr>
      <w:r>
        <w:t xml:space="preserve">more than watchman for daybreak. </w:t>
      </w:r>
      <w:r>
        <w:rPr>
          <w:rStyle w:val="InstructionChar"/>
        </w:rPr>
        <w:t xml:space="preserve">(R.)</w:t>
      </w:r>
    </w:p>
    <w:p>
      <w:pPr>
        <w:pStyle w:val="L2"/>
      </w:pPr>
      <w:r>
        <w:t xml:space="preserve">4.</w:t>
      </w:r>
      <w:r>
        <w:tab/>
      </w:r>
      <w:r>
        <w:t xml:space="preserve">Because with the Lord there is mercy</w:t>
      </w:r>
      <w:r>
        <w:tab/>
      </w:r>
    </w:p>
    <w:p>
      <w:pPr>
        <w:pStyle w:val="H2"/>
      </w:pPr>
      <w:r>
        <w:t xml:space="preserve">and fullness of redemption,</w:t>
      </w:r>
    </w:p>
    <w:p>
      <w:pPr>
        <w:pStyle w:val="H2"/>
      </w:pPr>
      <w:r>
        <w:t xml:space="preserve">Israel indeed he will redeem</w:t>
      </w:r>
    </w:p>
    <w:p>
      <w:pPr>
        <w:pStyle w:val="G2"/>
      </w:pPr>
      <w:r>
        <w:t xml:space="preserve">from all its iniquity. </w:t>
      </w:r>
      <w:r>
        <w:rPr>
          <w:rStyle w:val="InstructionChar"/>
        </w:rPr>
        <w:t xml:space="preserve">(R.)</w:t>
      </w:r>
    </w:p>
    <w:p>
      <w:pPr>
        <w:pStyle w:val="D6"/>
      </w:pPr>
      <w:r>
        <w:t xml:space="preserve">or</w:t>
      </w:r>
    </w:p>
    <w:p>
      <w:pPr>
        <w:pStyle w:val="A2"/>
      </w:pPr>
      <w:r>
        <w:t xml:space="preserve">3</w:t>
      </w:r>
    </w:p>
    <w:p>
      <w:pPr>
        <w:pStyle w:val="lect_ref"/>
      </w:pPr>
      <w:r>
        <w:t xml:space="preserve">Ps 142:1-2, 5-8. 10. R. v.1</w:t>
      </w:r>
    </w:p>
    <w:p>
      <w:pPr>
        <w:pStyle w:val="G1"/>
      </w:pPr>
      <w:r>
        <w:rPr>
          <w:rStyle w:val="InstructionChar"/>
        </w:rPr>
        <w:t xml:space="preserve">(R.)</w:t>
      </w:r>
      <w:r>
        <w:t xml:space="preserve"> O Lord, hear my prayer.</w:t>
      </w:r>
    </w:p>
    <w:p>
      <w:pPr>
        <w:pStyle w:val="L2"/>
      </w:pPr>
      <w:r>
        <w:t xml:space="preserve">1.</w:t>
      </w:r>
      <w:r>
        <w:tab/>
      </w:r>
      <w:r>
        <w:t xml:space="preserve">Lord, listen to my prayer:</w:t>
      </w:r>
      <w:r>
        <w:tab/>
      </w:r>
    </w:p>
    <w:p>
      <w:pPr>
        <w:pStyle w:val="H2"/>
      </w:pPr>
      <w:r>
        <w:t xml:space="preserve">turn your ear to my appeal.</w:t>
      </w:r>
    </w:p>
    <w:p>
      <w:pPr>
        <w:pStyle w:val="H2"/>
      </w:pPr>
      <w:r>
        <w:t xml:space="preserve">You are faithful, you are just; give answer.</w:t>
      </w:r>
    </w:p>
    <w:p>
      <w:pPr>
        <w:pStyle w:val="H2"/>
      </w:pPr>
      <w:r>
        <w:t xml:space="preserve">Do not call your servant to judgement</w:t>
      </w:r>
    </w:p>
    <w:p>
      <w:pPr>
        <w:pStyle w:val="G2"/>
      </w:pPr>
      <w:r>
        <w:t xml:space="preserve">for no one is just in your sight. </w:t>
      </w:r>
      <w:r>
        <w:rPr>
          <w:rStyle w:val="InstructionChar"/>
        </w:rPr>
        <w:t xml:space="preserve">(R.)</w:t>
      </w:r>
    </w:p>
    <w:p>
      <w:pPr>
        <w:pStyle w:val="L2"/>
      </w:pPr>
      <w:r>
        <w:t xml:space="preserve">2.</w:t>
      </w:r>
      <w:r>
        <w:tab/>
      </w:r>
      <w:r>
        <w:t xml:space="preserve">I remember the days that are past:</w:t>
      </w:r>
      <w:r>
        <w:tab/>
      </w:r>
    </w:p>
    <w:p>
      <w:pPr>
        <w:pStyle w:val="H2"/>
      </w:pPr>
      <w:r>
        <w:t xml:space="preserve">I ponder all your works.</w:t>
      </w:r>
    </w:p>
    <w:p>
      <w:pPr>
        <w:pStyle w:val="H2"/>
      </w:pPr>
      <w:r>
        <w:t xml:space="preserve">I muse on what your hand has wrought</w:t>
      </w:r>
    </w:p>
    <w:p>
      <w:pPr>
        <w:pStyle w:val="H2"/>
      </w:pPr>
      <w:r>
        <w:t xml:space="preserve">and to you I stretch out my hands.</w:t>
      </w:r>
    </w:p>
    <w:p>
      <w:pPr>
        <w:pStyle w:val="G2"/>
      </w:pPr>
      <w:r>
        <w:t xml:space="preserve">Like a parched land my soul thirsts for you. </w:t>
      </w:r>
      <w:r>
        <w:rPr>
          <w:rStyle w:val="InstructionChar"/>
        </w:rPr>
        <w:t xml:space="preserve">(R.)</w:t>
      </w:r>
    </w:p>
    <w:p>
      <w:pPr>
        <w:pStyle w:val="L2"/>
      </w:pPr>
      <w:r>
        <w:t xml:space="preserve">3.</w:t>
      </w:r>
      <w:r>
        <w:tab/>
      </w:r>
      <w:r>
        <w:t xml:space="preserve">Lord, make haste and give me answer:</w:t>
      </w:r>
      <w:r>
        <w:tab/>
      </w:r>
    </w:p>
    <w:p>
      <w:pPr>
        <w:pStyle w:val="H2"/>
      </w:pPr>
      <w:r>
        <w:t xml:space="preserve">for my spirit fails within me.</w:t>
      </w:r>
    </w:p>
    <w:p>
      <w:pPr>
        <w:pStyle w:val="H2"/>
      </w:pPr>
      <w:r>
        <w:t xml:space="preserve">In the morning let me know your love</w:t>
      </w:r>
    </w:p>
    <w:p>
      <w:pPr>
        <w:pStyle w:val="G2"/>
      </w:pPr>
      <w:r>
        <w:t xml:space="preserve">for I put my trust in you. </w:t>
      </w:r>
      <w:r>
        <w:rPr>
          <w:rStyle w:val="InstructionChar"/>
        </w:rPr>
        <w:t xml:space="preserve">(R.)</w:t>
      </w:r>
    </w:p>
    <w:p>
      <w:pPr>
        <w:pStyle w:val="L2"/>
      </w:pPr>
      <w:r>
        <w:t xml:space="preserve">4.</w:t>
      </w:r>
      <w:r>
        <w:tab/>
      </w:r>
      <w:r>
        <w:t xml:space="preserve">Teach me to do your will</w:t>
      </w:r>
      <w:r>
        <w:tab/>
      </w:r>
    </w:p>
    <w:p>
      <w:pPr>
        <w:pStyle w:val="H2"/>
      </w:pPr>
      <w:r>
        <w:t xml:space="preserve">for you, O Lord, are my God.</w:t>
      </w:r>
    </w:p>
    <w:p>
      <w:pPr>
        <w:pStyle w:val="H2"/>
      </w:pPr>
      <w:r>
        <w:t xml:space="preserve">Let your good spirit guide me</w:t>
      </w:r>
    </w:p>
    <w:p>
      <w:pPr>
        <w:pStyle w:val="G2"/>
      </w:pPr>
      <w:r>
        <w:t xml:space="preserve">in ways that are level and smooth. </w:t>
      </w:r>
      <w:r>
        <w:rPr>
          <w:rStyle w:val="InstructionChar"/>
        </w:rPr>
        <w:t xml:space="preserve">(R.)</w:t>
      </w:r>
    </w:p>
    <w:p>
      <w:pPr>
        <w:pStyle w:val="D6"/>
      </w:pPr>
      <w:r>
        <w:t xml:space="preserve">or</w:t>
      </w:r>
    </w:p>
    <w:p>
      <w:pPr>
        <w:pStyle w:val="A2"/>
      </w:pPr>
      <w:r>
        <w:t xml:space="preserve">4</w:t>
      </w:r>
    </w:p>
    <w:p>
      <w:pPr>
        <w:pStyle w:val="lect_ref"/>
      </w:pPr>
      <w:r>
        <w:t xml:space="preserve">Ps 121. R. v.1. Alt. R. see v.1.</w:t>
      </w:r>
    </w:p>
    <w:p>
      <w:pPr>
        <w:pStyle w:val="G1"/>
      </w:pPr>
      <w:r>
        <w:rPr>
          <w:rStyle w:val="InstructionChar"/>
        </w:rPr>
        <w:t xml:space="preserve">(R.)</w:t>
      </w:r>
      <w:r>
        <w:t xml:space="preserve"> Let us go rejoicing to the house of the Lord.</w:t>
      </w:r>
    </w:p>
    <w:p>
      <w:pPr>
        <w:pStyle w:val="D6"/>
      </w:pPr>
      <w:r>
        <w:t xml:space="preserve">or</w:t>
      </w:r>
    </w:p>
    <w:p>
      <w:pPr>
        <w:pStyle w:val="G1"/>
      </w:pPr>
      <w:r>
        <w:rPr>
          <w:rStyle w:val="InstructionChar"/>
        </w:rPr>
        <w:t xml:space="preserve">(R.)</w:t>
      </w:r>
      <w:r>
        <w:t xml:space="preserve"> I rejoiced when I heard them say: let us go to the house of the Lord.</w:t>
      </w:r>
    </w:p>
    <w:p>
      <w:pPr>
        <w:pStyle w:val="L2"/>
      </w:pPr>
      <w:r>
        <w:t xml:space="preserve">1.</w:t>
      </w:r>
      <w:r>
        <w:tab/>
      </w:r>
      <w:r>
        <w:t xml:space="preserve">I rejoiced when I heard them say:</w:t>
      </w:r>
      <w:r>
        <w:tab/>
      </w:r>
    </w:p>
    <w:p>
      <w:pPr>
        <w:pStyle w:val="H2"/>
      </w:pPr>
      <w:r>
        <w:t xml:space="preserve">‘Let us go to God’s house.’</w:t>
      </w:r>
    </w:p>
    <w:p>
      <w:pPr>
        <w:pStyle w:val="H2"/>
      </w:pPr>
      <w:r>
        <w:t xml:space="preserve">And now our feet are standing</w:t>
      </w:r>
    </w:p>
    <w:p>
      <w:pPr>
        <w:pStyle w:val="G2"/>
      </w:pPr>
      <w:r>
        <w:t xml:space="preserve">within your gates, O Jerusalem. </w:t>
      </w:r>
      <w:r>
        <w:rPr>
          <w:rStyle w:val="InstructionChar"/>
        </w:rPr>
        <w:t xml:space="preserve">(R.)</w:t>
      </w:r>
    </w:p>
    <w:p>
      <w:pPr>
        <w:pStyle w:val="L2"/>
      </w:pPr>
      <w:r>
        <w:t xml:space="preserve">2.</w:t>
      </w:r>
      <w:r>
        <w:tab/>
      </w:r>
      <w:r>
        <w:t xml:space="preserve">Jerusalem is built as a city</w:t>
      </w:r>
      <w:r>
        <w:tab/>
      </w:r>
    </w:p>
    <w:p>
      <w:pPr>
        <w:pStyle w:val="H2"/>
      </w:pPr>
      <w:r>
        <w:t xml:space="preserve">strongly compact.</w:t>
      </w:r>
    </w:p>
    <w:p>
      <w:pPr>
        <w:pStyle w:val="H2"/>
      </w:pPr>
      <w:r>
        <w:t xml:space="preserve">It is there that the tribes go up,</w:t>
      </w:r>
    </w:p>
    <w:p>
      <w:pPr>
        <w:pStyle w:val="G2"/>
      </w:pPr>
      <w:r>
        <w:t xml:space="preserve">the tribes of the Lord. </w:t>
      </w:r>
      <w:r>
        <w:rPr>
          <w:rStyle w:val="InstructionChar"/>
        </w:rPr>
        <w:t xml:space="preserve">(R.)</w:t>
      </w:r>
    </w:p>
    <w:p>
      <w:pPr>
        <w:pStyle w:val="L2"/>
      </w:pPr>
      <w:r>
        <w:t xml:space="preserve">3.</w:t>
      </w:r>
      <w:r>
        <w:tab/>
      </w:r>
      <w:r>
        <w:t xml:space="preserve">For Israel’s law it is,</w:t>
      </w:r>
      <w:r>
        <w:tab/>
      </w:r>
    </w:p>
    <w:p>
      <w:pPr>
        <w:pStyle w:val="H2"/>
      </w:pPr>
      <w:r>
        <w:t xml:space="preserve">there to praise the Lord’s name.</w:t>
      </w:r>
    </w:p>
    <w:p>
      <w:pPr>
        <w:pStyle w:val="H2"/>
      </w:pPr>
      <w:r>
        <w:t xml:space="preserve">There were set the thrones of judgement</w:t>
      </w:r>
    </w:p>
    <w:p>
      <w:pPr>
        <w:pStyle w:val="G2"/>
      </w:pPr>
      <w:r>
        <w:t xml:space="preserve">of the house of David. </w:t>
      </w:r>
      <w:r>
        <w:rPr>
          <w:rStyle w:val="InstructionChar"/>
        </w:rPr>
        <w:t xml:space="preserve">(R.)</w:t>
      </w:r>
    </w:p>
    <w:p>
      <w:pPr>
        <w:pStyle w:val="L2"/>
      </w:pPr>
      <w:r>
        <w:t xml:space="preserve">4.</w:t>
      </w:r>
      <w:r>
        <w:tab/>
      </w:r>
      <w:r>
        <w:t xml:space="preserve">For the peace of Jerusalem pray:</w:t>
      </w:r>
      <w:r>
        <w:tab/>
      </w:r>
    </w:p>
    <w:p>
      <w:pPr>
        <w:pStyle w:val="H2"/>
      </w:pPr>
      <w:r>
        <w:t xml:space="preserve">‘Peace be to your homes!</w:t>
      </w:r>
    </w:p>
    <w:p>
      <w:pPr>
        <w:pStyle w:val="H2"/>
      </w:pPr>
      <w:r>
        <w:t xml:space="preserve">May peace reign in your walls,</w:t>
      </w:r>
    </w:p>
    <w:p>
      <w:pPr>
        <w:pStyle w:val="G2"/>
      </w:pPr>
      <w:r>
        <w:t xml:space="preserve">in your palaces peace!’ </w:t>
      </w:r>
      <w:r>
        <w:rPr>
          <w:rStyle w:val="InstructionChar"/>
        </w:rPr>
        <w:t xml:space="preserve">(R.)</w:t>
      </w:r>
    </w:p>
    <w:p>
      <w:pPr>
        <w:pStyle w:val="L2"/>
      </w:pPr>
      <w:r>
        <w:t xml:space="preserve">5.</w:t>
      </w:r>
      <w:r>
        <w:tab/>
      </w:r>
      <w:r>
        <w:t xml:space="preserve">For love of my brethren and friends</w:t>
      </w:r>
      <w:r>
        <w:tab/>
      </w:r>
    </w:p>
    <w:p>
      <w:pPr>
        <w:pStyle w:val="H2"/>
      </w:pPr>
      <w:r>
        <w:t xml:space="preserve">I say: “Peace upon you!’</w:t>
      </w:r>
    </w:p>
    <w:p>
      <w:pPr>
        <w:pStyle w:val="H2"/>
      </w:pPr>
      <w:r>
        <w:t xml:space="preserve">For love of the house of the Lord</w:t>
      </w:r>
    </w:p>
    <w:p>
      <w:pPr>
        <w:pStyle w:val="G2"/>
      </w:pPr>
      <w:r>
        <w:t xml:space="preserve">I will ask for your good. </w:t>
      </w:r>
      <w:r>
        <w:rPr>
          <w:rStyle w:val="InstructionChar"/>
        </w:rPr>
        <w:t xml:space="preserve">(R.)</w:t>
      </w:r>
    </w:p>
    <w:p>
      <w:pPr>
        <w:pStyle w:val="copyright"/>
      </w:pPr>
      <w:r>
        <w:t xml:space="preserve">© The scriptural quotations are taken from the Jerusalem Bible, published and copyright 1966, 1967 and 1968 by Darton Longman and Todd Ltd and Doubleday &amp; Co Inc, and used by permission of the publishers. </w:t>
      </w:r>
    </w:p>
    <w:p>
      <w:pPr>
        <w:pStyle w:val="copyright0"/>
      </w:pPr>
      <w:r>
        <w:t xml:space="preserve">The English translation of the Psalm Responses, the Alleluia and Gospel Verses, and the Lenten Gospel Acclamations, and the Titles, Summaries, and Conclusion of the Readings, from the Lectionary for Mass © 1997, 1981, 1968, International Committee on English in the Liturgy, Inc. All rights reserved.</w:t>
      </w:r>
    </w:p>
  </w:body>
</w:document>
</file>

<file path=word/styles.xml><?xml version="1.0" encoding="utf-8"?>
<w:styles xmlns:w="http://schemas.openxmlformats.org/wordprocessingml/2006/main">
  <w:style w:type="paragraph" w:styleId="A1" w:customStyle="true">
    <w:name w:val="A1"/>
    <w:basedOn w:val="Normal"/>
    <w:next w:val="Normal"/>
    <w:qFormat/>
    <w:rPr>
      <w:rFonts w:ascii="Arial"/>
      <w:sz w:val="42"/>
      <w:b/>
      <w:color/>
    </w:rPr>
    <w:pPr>
      <w:spacing w:before="0" w:after="180" w:line="240" w:lineRule="auto"/>
    </w:pPr>
  </w:style>
  <w:style w:type="paragraph" w:styleId="A2" w:customStyle="true">
    <w:name w:val="A2"/>
    <w:basedOn w:val="Normal"/>
    <w:next w:val="Normal"/>
    <w:qFormat/>
    <w:rPr>
      <w:rFonts w:ascii="Arial"/>
      <w:sz w:val="32"/>
      <w:b/>
      <w:color/>
    </w:rPr>
    <w:pPr>
      <w:spacing w:before="0" w:after="180" w:line="240" w:lineRule="auto"/>
    </w:pPr>
  </w:style>
  <w:style w:type="paragraph" w:styleId="W1" w:customStyle="true">
    <w:name w:val="W1"/>
    <w:basedOn w:val="Normal"/>
    <w:next w:val="Normal"/>
    <w:qFormat/>
    <w:rPr>
      <w:rFonts w:ascii="Arial"/>
      <w:sz w:val="22"/>
      <w:b/>
    </w:rPr>
    <w:pPr>
      <w:spacing w:before="0" w:after="90" w:line="240" w:lineRule="auto"/>
    </w:pPr>
  </w:style>
  <w:style w:type="paragraph" w:styleId="lect_ref" w:customStyle="true">
    <w:name w:val="lect_ref"/>
    <w:basedOn w:val="Normal"/>
    <w:next w:val="Normal"/>
    <w:qFormat/>
    <w:rPr>
      <w:rFonts w:ascii="Arial"/>
      <w:sz w:val="18"/>
      <w:color w:val="FF0000"/>
    </w:rPr>
    <w:pPr>
      <w:spacing w:before="0" w:after="90" w:line="240" w:lineRule="auto"/>
    </w:pPr>
  </w:style>
  <w:style w:type="paragraph" w:styleId="G1" w:customStyle="true">
    <w:name w:val="G1"/>
    <w:basedOn w:val="Normal"/>
    <w:next w:val="Normal"/>
    <w:qFormat/>
    <w:rPr>
      <w:rFonts w:ascii="Arial"/>
      <w:sz w:val="22"/>
    </w:rPr>
    <w:pPr>
      <w:ind w:left="360" w:hanging="360"/>
      <w:spacing w:before="0" w:after="90" w:line="240" w:lineRule="auto"/>
    </w:pPr>
  </w:style>
  <w:style w:type="character" w:styleId="InstructionChar" w:customStyle="true">
    <w:name w:val="InstructionChar"/>
    <w:basedOn w:val="Normal"/>
    <w:next w:val="Normal"/>
    <w:qFormat/>
    <w:rPr>
      <w:rFonts w:ascii="Arial"/>
      <w:color w:val="FF0000"/>
    </w:rPr>
    <w:pPr/>
  </w:style>
  <w:style w:type="paragraph" w:styleId="L2" w:customStyle="true">
    <w:name w:val="L2"/>
    <w:basedOn w:val="Normal"/>
    <w:next w:val="Normal"/>
    <w:qFormat/>
    <w:rPr>
      <w:rFonts w:ascii="Arial"/>
      <w:sz w:val="22"/>
    </w:rPr>
    <w:pPr>
      <w:ind w:left="720" w:hanging="720" w:firstLine="0"/>
      <w:spacing w:before="0" w:after="0" w:line="240" w:lineRule="auto"/>
      <w:tabs>
        <w:tab w:val="left" w:leader="none" w:pos="360"/>
        <w:tab w:val="right" w:leader="none" w:pos="720"/>
      </w:tabs>
    </w:pPr>
  </w:style>
  <w:style w:type="paragraph" w:styleId="H2" w:customStyle="true">
    <w:name w:val="H2"/>
    <w:basedOn w:val="Normal"/>
    <w:next w:val="Normal"/>
    <w:qFormat/>
    <w:rPr>
      <w:rFonts w:ascii="Arial"/>
      <w:sz w:val="22"/>
    </w:rPr>
    <w:pPr>
      <w:ind w:left="720" w:hanging="360" w:firstLine="0"/>
      <w:spacing w:before="0" w:after="0" w:line="240" w:lineRule="auto"/>
    </w:pPr>
  </w:style>
  <w:style w:type="paragraph" w:styleId="G2" w:customStyle="true">
    <w:name w:val="G2"/>
    <w:basedOn w:val="Normal"/>
    <w:next w:val="Normal"/>
    <w:qFormat/>
    <w:rPr>
      <w:rFonts w:ascii="Arial"/>
      <w:sz w:val="22"/>
    </w:rPr>
    <w:pPr>
      <w:ind w:left="720" w:hanging="360"/>
      <w:spacing w:before="0" w:after="90" w:line="240" w:lineRule="auto"/>
    </w:pPr>
  </w:style>
  <w:style w:type="paragraph" w:styleId="D6" w:customStyle="true">
    <w:name w:val="D6"/>
    <w:basedOn w:val="Normal"/>
    <w:next w:val="Normal"/>
    <w:qFormat/>
    <w:rPr>
      <w:rFonts w:ascii="Arial"/>
      <w:sz w:val="22"/>
      <w:color w:val="FF0000"/>
    </w:rPr>
    <w:pPr>
      <w:ind w:left="720" w:right="0" w:hanging="0" w:firstLine="0"/>
      <w:spacing w:before="0" w:after="90" w:line="240" w:lineRule="auto"/>
    </w:pPr>
  </w:style>
  <w:style w:type="paragraph" w:styleId="copyright" w:customStyle="true">
    <w:name w:val="copyright"/>
    <w:basedOn w:val="Normal"/>
    <w:next w:val="Normal"/>
    <w:qFormat/>
    <w:rPr>
      <w:rFonts w:ascii="Arial"/>
      <w:sz w:val="18"/>
    </w:rPr>
    <w:pPr>
      <w:spacing w:before="900" w:after="90" w:line="240" w:lineRule="auto"/>
    </w:pPr>
  </w:style>
  <w:style w:type="paragraph" w:styleId="copyright0" w:customStyle="true">
    <w:name w:val="copyright0"/>
    <w:basedOn w:val="Normal"/>
    <w:next w:val="Normal"/>
    <w:qFormat/>
    <w:rPr>
      <w:rFonts w:ascii="Arial"/>
      <w:sz w:val="18"/>
    </w:rPr>
    <w:pPr>
      <w:spacing w:before="0" w:after="0" w:line="240" w:lineRule="auto"/>
    </w:pPr>
  </w:style>
</w:styles>
</file>

<file path=word/_rels/document.xml.rels>&#65279;<?xml version="1.0" encoding="utf-8"?><Relationships xmlns="http://schemas.openxmlformats.org/package/2006/relationships"><Relationship Type="http://schemas.openxmlformats.org/officeDocument/2006/relationships/styles" Target="/word/styles.xml" Id="Rddeba044008a4908" /></Relationships>
</file>